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7A6BC" w14:textId="77777777" w:rsidR="002D30BB" w:rsidRDefault="002D30BB" w:rsidP="002D30BB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Supplementary file</w:t>
      </w:r>
    </w:p>
    <w:p w14:paraId="56344E71" w14:textId="77777777" w:rsidR="005F6891" w:rsidRDefault="005F6891" w:rsidP="002D30BB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bCs/>
          <w:color w:val="000000"/>
          <w:kern w:val="36"/>
          <w:sz w:val="24"/>
          <w:szCs w:val="24"/>
        </w:rPr>
      </w:pPr>
    </w:p>
    <w:p w14:paraId="2FB21E37" w14:textId="77777777" w:rsidR="00B31A10" w:rsidRPr="00A24D4D" w:rsidRDefault="00B31A10" w:rsidP="00B31A10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bCs/>
          <w:i/>
          <w:iCs/>
          <w:color w:val="000000"/>
          <w:kern w:val="36"/>
          <w:sz w:val="24"/>
          <w:szCs w:val="24"/>
        </w:rPr>
      </w:pPr>
      <w:r w:rsidRPr="00A24D4D">
        <w:rPr>
          <w:rFonts w:ascii="Times New Roman" w:hAnsi="Times New Roman"/>
          <w:b/>
          <w:bCs/>
          <w:color w:val="000000"/>
          <w:kern w:val="36"/>
          <w:sz w:val="24"/>
          <w:szCs w:val="24"/>
        </w:rPr>
        <w:t>Chemical characterization and anti-inflammatory activity of phytoconstituents from </w:t>
      </w:r>
      <w:proofErr w:type="spellStart"/>
      <w:r w:rsidRPr="00A24D4D">
        <w:rPr>
          <w:rFonts w:ascii="Times New Roman" w:hAnsi="Times New Roman"/>
          <w:b/>
          <w:bCs/>
          <w:i/>
          <w:iCs/>
          <w:color w:val="000000"/>
          <w:kern w:val="36"/>
          <w:sz w:val="24"/>
          <w:szCs w:val="24"/>
        </w:rPr>
        <w:t>Swertia</w:t>
      </w:r>
      <w:proofErr w:type="spellEnd"/>
      <w:r w:rsidRPr="00A24D4D">
        <w:rPr>
          <w:rFonts w:ascii="Times New Roman" w:hAnsi="Times New Roman"/>
          <w:b/>
          <w:bCs/>
          <w:i/>
          <w:iCs/>
          <w:color w:val="000000"/>
          <w:kern w:val="36"/>
          <w:sz w:val="24"/>
          <w:szCs w:val="24"/>
        </w:rPr>
        <w:t xml:space="preserve"> </w:t>
      </w:r>
      <w:proofErr w:type="spellStart"/>
      <w:r w:rsidRPr="00A24D4D">
        <w:rPr>
          <w:rFonts w:ascii="Times New Roman" w:hAnsi="Times New Roman"/>
          <w:b/>
          <w:bCs/>
          <w:i/>
          <w:iCs/>
          <w:color w:val="000000"/>
          <w:kern w:val="36"/>
          <w:sz w:val="24"/>
          <w:szCs w:val="24"/>
        </w:rPr>
        <w:t>alata</w:t>
      </w:r>
      <w:proofErr w:type="spellEnd"/>
    </w:p>
    <w:p w14:paraId="5F3E03AA" w14:textId="77777777" w:rsidR="00B31A10" w:rsidRDefault="00B31A10" w:rsidP="00B31A10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vertAlign w:val="superscript"/>
        </w:rPr>
      </w:pPr>
      <w:r w:rsidRPr="00A24D4D">
        <w:rPr>
          <w:rFonts w:ascii="Times New Roman" w:hAnsi="Times New Roman"/>
          <w:b/>
          <w:sz w:val="24"/>
          <w:szCs w:val="24"/>
        </w:rPr>
        <w:t xml:space="preserve">SAKSHI BAJAJ </w:t>
      </w:r>
      <w:r w:rsidRPr="00A24D4D">
        <w:rPr>
          <w:rFonts w:ascii="Times New Roman" w:hAnsi="Times New Roman"/>
          <w:b/>
          <w:sz w:val="24"/>
          <w:szCs w:val="24"/>
          <w:vertAlign w:val="superscript"/>
        </w:rPr>
        <w:t>1*</w:t>
      </w:r>
      <w:r w:rsidRPr="00A24D4D">
        <w:rPr>
          <w:rFonts w:ascii="Times New Roman" w:hAnsi="Times New Roman"/>
          <w:b/>
          <w:sz w:val="24"/>
          <w:szCs w:val="24"/>
        </w:rPr>
        <w:t xml:space="preserve">, SHARAD WAKODE </w:t>
      </w:r>
      <w:r w:rsidRPr="00A24D4D">
        <w:rPr>
          <w:rFonts w:ascii="Times New Roman" w:hAnsi="Times New Roman"/>
          <w:b/>
          <w:sz w:val="24"/>
          <w:szCs w:val="24"/>
          <w:vertAlign w:val="superscript"/>
        </w:rPr>
        <w:t>2</w:t>
      </w:r>
      <w:r w:rsidRPr="00A24D4D">
        <w:rPr>
          <w:rFonts w:ascii="Times New Roman" w:hAnsi="Times New Roman"/>
          <w:b/>
          <w:sz w:val="24"/>
          <w:szCs w:val="24"/>
        </w:rPr>
        <w:t>, NEERAJ FULORIA</w:t>
      </w:r>
      <w:r w:rsidRPr="00A24D4D">
        <w:rPr>
          <w:rFonts w:ascii="Times New Roman" w:hAnsi="Times New Roman"/>
          <w:b/>
          <w:sz w:val="24"/>
          <w:szCs w:val="24"/>
          <w:vertAlign w:val="superscript"/>
        </w:rPr>
        <w:t xml:space="preserve"> 3</w:t>
      </w:r>
      <w:r w:rsidRPr="00A24D4D">
        <w:rPr>
          <w:rFonts w:ascii="Times New Roman" w:hAnsi="Times New Roman"/>
          <w:b/>
          <w:sz w:val="24"/>
          <w:szCs w:val="24"/>
        </w:rPr>
        <w:t xml:space="preserve">, SHIVKANYA FULORIA </w:t>
      </w:r>
      <w:r w:rsidRPr="00A24D4D">
        <w:rPr>
          <w:rFonts w:ascii="Times New Roman" w:hAnsi="Times New Roman"/>
          <w:b/>
          <w:sz w:val="24"/>
          <w:szCs w:val="24"/>
          <w:vertAlign w:val="superscript"/>
        </w:rPr>
        <w:t xml:space="preserve">3, </w:t>
      </w:r>
      <w:r w:rsidRPr="00A24D4D">
        <w:rPr>
          <w:rFonts w:ascii="Times New Roman" w:hAnsi="Times New Roman"/>
          <w:b/>
          <w:sz w:val="24"/>
          <w:szCs w:val="24"/>
        </w:rPr>
        <w:t xml:space="preserve">AVNEET KAUR </w:t>
      </w:r>
      <w:r>
        <w:rPr>
          <w:rFonts w:ascii="Times New Roman" w:hAnsi="Times New Roman"/>
          <w:b/>
          <w:sz w:val="24"/>
          <w:szCs w:val="24"/>
          <w:vertAlign w:val="superscript"/>
        </w:rPr>
        <w:t>2</w:t>
      </w:r>
    </w:p>
    <w:p w14:paraId="691F68DF" w14:textId="77777777" w:rsidR="00B31A10" w:rsidRPr="00754D7A" w:rsidRDefault="00B31A10" w:rsidP="00B31A10">
      <w:pPr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Spectrum 1</w:t>
      </w:r>
      <w:r w:rsidRPr="00754D7A">
        <w:rPr>
          <w:rFonts w:ascii="Times New Roman" w:hAnsi="Times New Roman"/>
          <w:b/>
          <w:color w:val="000000" w:themeColor="text1"/>
          <w:sz w:val="24"/>
          <w:szCs w:val="24"/>
        </w:rPr>
        <w:t xml:space="preserve">: </w:t>
      </w:r>
      <w:r w:rsidRPr="00754D7A">
        <w:rPr>
          <w:rFonts w:ascii="Times New Roman" w:hAnsi="Times New Roman"/>
          <w:b/>
          <w:color w:val="000000" w:themeColor="text1"/>
          <w:sz w:val="24"/>
          <w:szCs w:val="24"/>
          <w:vertAlign w:val="superscript"/>
        </w:rPr>
        <w:t>1</w:t>
      </w:r>
      <w:r w:rsidRPr="00754D7A">
        <w:rPr>
          <w:rFonts w:ascii="Times New Roman" w:hAnsi="Times New Roman"/>
          <w:b/>
          <w:color w:val="000000" w:themeColor="text1"/>
          <w:sz w:val="24"/>
          <w:szCs w:val="24"/>
        </w:rPr>
        <w:t>HNMR  spectrum of SA4</w:t>
      </w:r>
    </w:p>
    <w:p w14:paraId="7507243A" w14:textId="77777777" w:rsidR="00B31A10" w:rsidRPr="00754D7A" w:rsidRDefault="00B31A10" w:rsidP="00B31A10">
      <w:pPr>
        <w:rPr>
          <w:noProof/>
          <w:color w:val="000000" w:themeColor="text1"/>
        </w:rPr>
      </w:pPr>
    </w:p>
    <w:p w14:paraId="2E05B085" w14:textId="77777777" w:rsidR="00B31A10" w:rsidRPr="00754D7A" w:rsidRDefault="00B31A10" w:rsidP="00B31A10">
      <w:pPr>
        <w:rPr>
          <w:noProof/>
          <w:color w:val="000000" w:themeColor="text1"/>
        </w:rPr>
      </w:pPr>
      <w:r w:rsidRPr="00754D7A">
        <w:rPr>
          <w:noProof/>
          <w:color w:val="000000" w:themeColor="text1"/>
        </w:rPr>
        <w:drawing>
          <wp:inline distT="0" distB="0" distL="0" distR="0" wp14:anchorId="44FD31D5" wp14:editId="406D89D4">
            <wp:extent cx="5518579" cy="2733675"/>
            <wp:effectExtent l="0" t="0" r="6350" b="0"/>
            <wp:docPr id="7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91" cy="2738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51A414" w14:textId="77777777" w:rsidR="00B31A10" w:rsidRPr="00754D7A" w:rsidRDefault="00B31A10" w:rsidP="00B31A10">
      <w:pPr>
        <w:jc w:val="both"/>
        <w:rPr>
          <w:rFonts w:ascii="Times New Roman" w:hAnsi="Times New Roman"/>
          <w:b/>
          <w:noProof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t>Spectrum 2</w:t>
      </w:r>
      <w:r w:rsidRPr="00754D7A">
        <w:rPr>
          <w:rFonts w:ascii="Times New Roman" w:hAnsi="Times New Roman"/>
          <w:b/>
          <w:noProof/>
          <w:color w:val="000000" w:themeColor="text1"/>
          <w:sz w:val="24"/>
          <w:szCs w:val="24"/>
        </w:rPr>
        <w:t xml:space="preserve">: </w:t>
      </w:r>
      <w:r w:rsidRPr="00754D7A">
        <w:rPr>
          <w:rFonts w:ascii="Times New Roman" w:hAnsi="Times New Roman"/>
          <w:b/>
          <w:noProof/>
          <w:color w:val="000000" w:themeColor="text1"/>
          <w:sz w:val="24"/>
          <w:szCs w:val="24"/>
          <w:vertAlign w:val="superscript"/>
        </w:rPr>
        <w:t>13</w:t>
      </w:r>
      <w:r w:rsidRPr="00754D7A">
        <w:rPr>
          <w:rFonts w:ascii="Times New Roman" w:hAnsi="Times New Roman"/>
          <w:b/>
          <w:noProof/>
          <w:color w:val="000000" w:themeColor="text1"/>
          <w:sz w:val="24"/>
          <w:szCs w:val="24"/>
        </w:rPr>
        <w:t>CNMR Spectrum of SA4</w:t>
      </w:r>
    </w:p>
    <w:p w14:paraId="76104ADC" w14:textId="77777777" w:rsidR="00B31A10" w:rsidRPr="00754D7A" w:rsidRDefault="00B31A10" w:rsidP="00B31A10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754D7A">
        <w:rPr>
          <w:rFonts w:ascii="Times New Roman" w:hAnsi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454D4E80" wp14:editId="41C95F17">
            <wp:extent cx="5714294" cy="2447925"/>
            <wp:effectExtent l="0" t="0" r="1270" b="0"/>
            <wp:docPr id="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808" cy="2454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14D195" w14:textId="77777777" w:rsidR="00B31A10" w:rsidRDefault="00B31A10" w:rsidP="00B31A10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3BB91E1E" w14:textId="77777777" w:rsidR="00B31A10" w:rsidRPr="00754D7A" w:rsidRDefault="00B31A10" w:rsidP="00B31A10">
      <w:pPr>
        <w:rPr>
          <w:noProof/>
          <w:color w:val="000000" w:themeColor="text1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Spectrum 3</w:t>
      </w:r>
      <w:r w:rsidRPr="00754D7A">
        <w:rPr>
          <w:rFonts w:ascii="Times New Roman" w:hAnsi="Times New Roman"/>
          <w:b/>
          <w:color w:val="000000" w:themeColor="text1"/>
          <w:sz w:val="24"/>
          <w:szCs w:val="24"/>
        </w:rPr>
        <w:t>: IR spectrum of SA4</w:t>
      </w:r>
    </w:p>
    <w:p w14:paraId="47C52855" w14:textId="77777777" w:rsidR="00B31A10" w:rsidRPr="00754D7A" w:rsidRDefault="00B31A10" w:rsidP="00B31A10">
      <w:pPr>
        <w:jc w:val="both"/>
        <w:rPr>
          <w:noProof/>
          <w:color w:val="000000" w:themeColor="text1"/>
        </w:rPr>
      </w:pPr>
      <w:r w:rsidRPr="00754D7A">
        <w:rPr>
          <w:noProof/>
          <w:color w:val="000000" w:themeColor="text1"/>
        </w:rPr>
        <w:drawing>
          <wp:inline distT="0" distB="0" distL="0" distR="0" wp14:anchorId="6551BFFB" wp14:editId="0C3EFD18">
            <wp:extent cx="5628674" cy="3601014"/>
            <wp:effectExtent l="19050" t="0" r="0" b="0"/>
            <wp:docPr id="8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674" cy="3601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A930FF" w14:textId="77777777" w:rsidR="00B31A10" w:rsidRPr="00754D7A" w:rsidRDefault="00B31A10" w:rsidP="00B31A10">
      <w:pPr>
        <w:jc w:val="both"/>
        <w:rPr>
          <w:noProof/>
          <w:color w:val="000000" w:themeColor="text1"/>
        </w:rPr>
      </w:pPr>
    </w:p>
    <w:p w14:paraId="02C9AAF7" w14:textId="77777777" w:rsidR="00B31A10" w:rsidRPr="00754D7A" w:rsidRDefault="00B31A10" w:rsidP="00B31A10">
      <w:pPr>
        <w:jc w:val="both"/>
        <w:rPr>
          <w:noProof/>
          <w:color w:val="000000" w:themeColor="text1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t>Spectrum 4</w:t>
      </w:r>
      <w:r w:rsidRPr="00754D7A">
        <w:rPr>
          <w:rFonts w:ascii="Times New Roman" w:hAnsi="Times New Roman"/>
          <w:b/>
          <w:noProof/>
          <w:color w:val="000000" w:themeColor="text1"/>
          <w:sz w:val="24"/>
          <w:szCs w:val="24"/>
        </w:rPr>
        <w:t>: Mass spectrum of SA4</w:t>
      </w:r>
    </w:p>
    <w:p w14:paraId="0DB070D1" w14:textId="77777777" w:rsidR="00B31A10" w:rsidRPr="00754D7A" w:rsidRDefault="00B31A10" w:rsidP="00B31A10">
      <w:pPr>
        <w:jc w:val="both"/>
        <w:rPr>
          <w:noProof/>
          <w:color w:val="000000" w:themeColor="text1"/>
        </w:rPr>
      </w:pPr>
    </w:p>
    <w:p w14:paraId="44E4C66A" w14:textId="77777777" w:rsidR="00B31A10" w:rsidRDefault="00B31A10" w:rsidP="00B31A10">
      <w:pPr>
        <w:jc w:val="both"/>
        <w:rPr>
          <w:noProof/>
          <w:color w:val="000000" w:themeColor="text1"/>
        </w:rPr>
      </w:pPr>
      <w:r w:rsidRPr="00754D7A">
        <w:rPr>
          <w:noProof/>
          <w:color w:val="000000" w:themeColor="text1"/>
        </w:rPr>
        <w:drawing>
          <wp:inline distT="0" distB="0" distL="0" distR="0" wp14:anchorId="67802D53" wp14:editId="3B57BE6A">
            <wp:extent cx="5518169" cy="2724150"/>
            <wp:effectExtent l="0" t="0" r="6350" b="0"/>
            <wp:docPr id="8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473" cy="2731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9C9BBD" w14:textId="77777777" w:rsidR="00F522DB" w:rsidRDefault="00F522DB" w:rsidP="00B31A10">
      <w:pPr>
        <w:jc w:val="both"/>
        <w:rPr>
          <w:rFonts w:ascii="Times New Roman" w:hAnsi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t xml:space="preserve">                                     </w:t>
      </w:r>
      <w:r w:rsidRPr="00F522DB">
        <w:rPr>
          <w:rFonts w:ascii="Times New Roman" w:hAnsi="Times New Roman"/>
          <w:b/>
          <w:noProof/>
          <w:color w:val="000000" w:themeColor="text1"/>
          <w:sz w:val="24"/>
          <w:szCs w:val="24"/>
        </w:rPr>
        <w:t>Figure S1</w:t>
      </w:r>
      <w:r w:rsidRPr="00FA497C">
        <w:rPr>
          <w:rFonts w:ascii="Times New Roman" w:hAnsi="Times New Roman"/>
          <w:b/>
          <w:noProof/>
          <w:color w:val="000000" w:themeColor="text1"/>
          <w:sz w:val="24"/>
          <w:szCs w:val="24"/>
        </w:rPr>
        <w:t xml:space="preserve">- </w:t>
      </w:r>
      <w:r w:rsidRPr="00FA497C">
        <w:rPr>
          <w:rFonts w:ascii="Times New Roman" w:hAnsi="Times New Roman"/>
          <w:noProof/>
          <w:color w:val="000000" w:themeColor="text1"/>
          <w:sz w:val="24"/>
          <w:szCs w:val="24"/>
        </w:rPr>
        <w:t>Spectras of SA-4</w:t>
      </w:r>
    </w:p>
    <w:p w14:paraId="6E0F6338" w14:textId="77777777" w:rsidR="001E1A4A" w:rsidRPr="00A24D4D" w:rsidRDefault="001E1A4A" w:rsidP="001E1A4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24D4D">
        <w:rPr>
          <w:rFonts w:ascii="Times New Roman" w:hAnsi="Times New Roman"/>
          <w:color w:val="000000"/>
          <w:sz w:val="24"/>
          <w:szCs w:val="24"/>
        </w:rPr>
        <w:object w:dxaOrig="8411" w:dyaOrig="8575" w14:anchorId="3030CC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5pt;height:494.25pt" o:ole="">
            <v:imagedata r:id="rId9" o:title=""/>
          </v:shape>
          <o:OLEObject Type="Embed" ProgID="ChemDraw.Document.6.0" ShapeID="_x0000_i1025" DrawAspect="Content" ObjectID="_1647198704" r:id="rId10"/>
        </w:object>
      </w:r>
    </w:p>
    <w:p w14:paraId="5F5E5912" w14:textId="77777777" w:rsidR="001E1A4A" w:rsidRDefault="001E1A4A" w:rsidP="001E1A4A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418BFFF3" w14:textId="77777777" w:rsidR="001E1A4A" w:rsidRDefault="001E1A4A" w:rsidP="001E1A4A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32E6E325" w14:textId="77777777" w:rsidR="001E1A4A" w:rsidRDefault="001E1A4A" w:rsidP="001E1A4A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5EA4E26C" w14:textId="77777777" w:rsidR="001E1A4A" w:rsidRDefault="001E1A4A" w:rsidP="001E1A4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Supplementary </w:t>
      </w:r>
      <w:r w:rsidRPr="00A24D4D">
        <w:rPr>
          <w:rFonts w:ascii="Times New Roman" w:hAnsi="Times New Roman"/>
          <w:b/>
          <w:color w:val="000000"/>
          <w:sz w:val="24"/>
          <w:szCs w:val="24"/>
        </w:rPr>
        <w:t xml:space="preserve">Scheme </w:t>
      </w:r>
      <w:r>
        <w:rPr>
          <w:rFonts w:ascii="Times New Roman" w:hAnsi="Times New Roman"/>
          <w:b/>
          <w:color w:val="000000"/>
          <w:sz w:val="24"/>
          <w:szCs w:val="24"/>
        </w:rPr>
        <w:t>S2</w:t>
      </w:r>
      <w:r w:rsidRPr="00A24D4D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 w:rsidRPr="00A24D4D">
        <w:rPr>
          <w:rFonts w:ascii="Times New Roman" w:hAnsi="Times New Roman"/>
          <w:color w:val="000000"/>
          <w:sz w:val="24"/>
          <w:szCs w:val="24"/>
        </w:rPr>
        <w:t>Mass fragmentation pattern of Oleanolic acid (SA-1)</w:t>
      </w:r>
    </w:p>
    <w:p w14:paraId="768F3D38" w14:textId="77777777" w:rsidR="001E1A4A" w:rsidRDefault="001E1A4A" w:rsidP="001E1A4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02C9470" w14:textId="77777777" w:rsidR="001E1A4A" w:rsidRDefault="001E1A4A" w:rsidP="001E1A4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94779B4" w14:textId="77777777" w:rsidR="001E1A4A" w:rsidRPr="00A24D4D" w:rsidRDefault="001E1A4A" w:rsidP="001E1A4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24D4D">
        <w:rPr>
          <w:rFonts w:ascii="Times New Roman" w:hAnsi="Times New Roman"/>
          <w:color w:val="000000"/>
          <w:sz w:val="24"/>
          <w:szCs w:val="24"/>
        </w:rPr>
        <w:object w:dxaOrig="6657" w:dyaOrig="10145" w14:anchorId="5B267049">
          <v:shape id="_x0000_i1026" type="#_x0000_t75" style="width:331.5pt;height:435pt" o:ole="">
            <v:imagedata r:id="rId11" o:title=""/>
          </v:shape>
          <o:OLEObject Type="Embed" ProgID="ChemDraw.Document.6.0" ShapeID="_x0000_i1026" DrawAspect="Content" ObjectID="_1647198705" r:id="rId12"/>
        </w:object>
      </w:r>
    </w:p>
    <w:p w14:paraId="4614F9AF" w14:textId="77777777" w:rsidR="001E1A4A" w:rsidRDefault="001E1A4A" w:rsidP="001E1A4A">
      <w:pPr>
        <w:pStyle w:val="Caption"/>
        <w:spacing w:line="360" w:lineRule="auto"/>
        <w:jc w:val="both"/>
        <w:rPr>
          <w:b/>
          <w:szCs w:val="24"/>
        </w:rPr>
      </w:pPr>
    </w:p>
    <w:p w14:paraId="2DBB7BD4" w14:textId="77777777" w:rsidR="001E1A4A" w:rsidRDefault="001E1A4A" w:rsidP="001E1A4A">
      <w:pPr>
        <w:pStyle w:val="Caption"/>
        <w:spacing w:line="360" w:lineRule="auto"/>
        <w:jc w:val="both"/>
        <w:rPr>
          <w:b/>
          <w:szCs w:val="24"/>
        </w:rPr>
      </w:pPr>
    </w:p>
    <w:p w14:paraId="0C8A31E9" w14:textId="77777777" w:rsidR="001E1A4A" w:rsidRPr="00A24D4D" w:rsidRDefault="003F3327" w:rsidP="001E1A4A">
      <w:pPr>
        <w:pStyle w:val="Caption"/>
        <w:spacing w:line="360" w:lineRule="auto"/>
        <w:jc w:val="both"/>
        <w:rPr>
          <w:szCs w:val="24"/>
        </w:rPr>
      </w:pPr>
      <w:r>
        <w:rPr>
          <w:b/>
          <w:szCs w:val="24"/>
        </w:rPr>
        <w:t>Supplementary Scheme 3</w:t>
      </w:r>
      <w:r w:rsidR="001E1A4A" w:rsidRPr="00A24D4D">
        <w:rPr>
          <w:b/>
          <w:szCs w:val="24"/>
        </w:rPr>
        <w:t>:</w:t>
      </w:r>
      <w:r w:rsidR="001E1A4A" w:rsidRPr="00A24D4D">
        <w:rPr>
          <w:szCs w:val="24"/>
        </w:rPr>
        <w:t xml:space="preserve"> Mass fragmentation pattern of</w:t>
      </w:r>
      <w:r w:rsidR="001E1A4A">
        <w:rPr>
          <w:szCs w:val="24"/>
        </w:rPr>
        <w:t xml:space="preserve"> </w:t>
      </w:r>
      <w:r w:rsidR="001E1A4A" w:rsidRPr="00A24D4D">
        <w:rPr>
          <w:bCs w:val="0"/>
          <w:szCs w:val="24"/>
          <w:shd w:val="clear" w:color="auto" w:fill="FFFFFF"/>
        </w:rPr>
        <w:t xml:space="preserve">3-Hydroxylup-12-(13)-ene-17-carboxylic acid </w:t>
      </w:r>
      <w:r w:rsidR="001E1A4A" w:rsidRPr="00A24D4D">
        <w:rPr>
          <w:szCs w:val="24"/>
        </w:rPr>
        <w:t>(SA-4)</w:t>
      </w:r>
    </w:p>
    <w:p w14:paraId="2CA96C78" w14:textId="77777777" w:rsidR="001E1A4A" w:rsidRPr="00A24D4D" w:rsidRDefault="001E1A4A" w:rsidP="001E1A4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AB3139A" w14:textId="77777777" w:rsidR="001E1A4A" w:rsidRPr="00F522DB" w:rsidRDefault="001E1A4A" w:rsidP="00B31A10">
      <w:pPr>
        <w:jc w:val="both"/>
        <w:rPr>
          <w:rFonts w:ascii="Times New Roman" w:hAnsi="Times New Roman"/>
          <w:noProof/>
          <w:color w:val="000000" w:themeColor="text1"/>
          <w:sz w:val="20"/>
          <w:szCs w:val="20"/>
        </w:rPr>
      </w:pPr>
    </w:p>
    <w:p w14:paraId="4303FD3F" w14:textId="77777777" w:rsidR="00F522DB" w:rsidRDefault="00BE1054" w:rsidP="00B31A10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vertAlign w:val="superscript"/>
        </w:rPr>
      </w:pPr>
      <w:r>
        <w:rPr>
          <w:rFonts w:ascii="Times New Roman" w:hAnsi="Times New Roman"/>
          <w:b/>
          <w:noProof/>
          <w:sz w:val="24"/>
          <w:szCs w:val="24"/>
          <w:vertAlign w:val="superscript"/>
        </w:rPr>
        <w:lastRenderedPageBreak/>
        <w:drawing>
          <wp:inline distT="0" distB="0" distL="0" distR="0" wp14:anchorId="6CAE84C5" wp14:editId="7E287B1D">
            <wp:extent cx="4371340" cy="45497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40" cy="454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72EEF" w14:textId="77777777" w:rsidR="00F522DB" w:rsidRDefault="00F522DB" w:rsidP="00F522D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13704086" w14:textId="77777777" w:rsidR="00F522DB" w:rsidRPr="00FA497C" w:rsidRDefault="00F522DB" w:rsidP="00F522D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vertAlign w:val="superscript"/>
        </w:rPr>
      </w:pPr>
      <w:r>
        <w:rPr>
          <w:rFonts w:ascii="Times New Roman" w:hAnsi="Times New Roman"/>
          <w:b/>
          <w:sz w:val="24"/>
          <w:szCs w:val="24"/>
          <w:vertAlign w:val="superscript"/>
        </w:rPr>
        <w:t xml:space="preserve"> </w:t>
      </w:r>
      <w:r w:rsidR="00BE1054">
        <w:rPr>
          <w:rFonts w:ascii="Times New Roman" w:hAnsi="Times New Roman"/>
          <w:b/>
          <w:sz w:val="20"/>
          <w:szCs w:val="20"/>
        </w:rPr>
        <w:t xml:space="preserve"> </w:t>
      </w:r>
      <w:r w:rsidR="003F3327">
        <w:rPr>
          <w:rFonts w:ascii="Times New Roman" w:hAnsi="Times New Roman"/>
          <w:b/>
          <w:sz w:val="24"/>
          <w:szCs w:val="24"/>
        </w:rPr>
        <w:t xml:space="preserve">  Supplementary Figure S4:</w:t>
      </w:r>
      <w:r w:rsidRPr="00FA497C">
        <w:rPr>
          <w:rFonts w:ascii="Times New Roman" w:hAnsi="Times New Roman"/>
          <w:b/>
          <w:sz w:val="24"/>
          <w:szCs w:val="24"/>
        </w:rPr>
        <w:t xml:space="preserve"> </w:t>
      </w:r>
      <w:r w:rsidRPr="00FA497C">
        <w:rPr>
          <w:rFonts w:ascii="Times New Roman" w:hAnsi="Times New Roman"/>
          <w:sz w:val="24"/>
          <w:szCs w:val="24"/>
        </w:rPr>
        <w:t xml:space="preserve">Principle of </w:t>
      </w:r>
      <w:r w:rsidRPr="00FA497C">
        <w:rPr>
          <w:rFonts w:ascii="Times New Roman" w:hAnsi="Times New Roman"/>
          <w:i/>
          <w:sz w:val="24"/>
          <w:szCs w:val="24"/>
        </w:rPr>
        <w:t>in vitro</w:t>
      </w:r>
      <w:r w:rsidRPr="00FA497C">
        <w:rPr>
          <w:rFonts w:ascii="Times New Roman" w:hAnsi="Times New Roman"/>
          <w:sz w:val="24"/>
          <w:szCs w:val="24"/>
        </w:rPr>
        <w:t xml:space="preserve"> enzymatic assay kit (Catalogue no. 560131)</w:t>
      </w:r>
    </w:p>
    <w:p w14:paraId="546802E9" w14:textId="77777777" w:rsidR="00D730D2" w:rsidRPr="00FA497C" w:rsidRDefault="00D730D2">
      <w:pPr>
        <w:rPr>
          <w:sz w:val="24"/>
          <w:szCs w:val="24"/>
        </w:rPr>
      </w:pPr>
    </w:p>
    <w:p w14:paraId="35448142" w14:textId="77777777" w:rsidR="00F522DB" w:rsidRDefault="00F522DB"/>
    <w:p w14:paraId="201F87F0" w14:textId="77777777" w:rsidR="00F522DB" w:rsidRDefault="00F522DB"/>
    <w:p w14:paraId="74AEB62F" w14:textId="77777777" w:rsidR="00F522DB" w:rsidRDefault="00F522DB"/>
    <w:p w14:paraId="6D902B86" w14:textId="77777777" w:rsidR="00F522DB" w:rsidRDefault="00F522DB"/>
    <w:p w14:paraId="4EE296A9" w14:textId="6F2B55BD" w:rsidR="00F522DB" w:rsidRPr="003F3327" w:rsidRDefault="00164BDC" w:rsidP="003F3327">
      <w:r w:rsidRPr="00164BDC">
        <w:rPr>
          <w:noProof/>
        </w:rPr>
        <w:lastRenderedPageBreak/>
        <w:drawing>
          <wp:inline distT="0" distB="0" distL="0" distR="0" wp14:anchorId="720809FC" wp14:editId="3973EB87">
            <wp:extent cx="5943600" cy="3952875"/>
            <wp:effectExtent l="0" t="0" r="0" b="9525"/>
            <wp:docPr id="3" name="Picture 3" descr="C:\Users\ADMIN\Desktop\Natural product\Fig S3 tiff 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Natural product\Fig S3 tiff dpi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3327">
        <w:rPr>
          <w:rFonts w:ascii="Times New Roman" w:hAnsi="Times New Roman"/>
          <w:b/>
          <w:bCs/>
          <w:sz w:val="24"/>
          <w:szCs w:val="24"/>
          <w:lang w:val="en-GB" w:eastAsia="en-GB"/>
        </w:rPr>
        <w:t>Supplementary Figure</w:t>
      </w:r>
      <w:r w:rsidR="00F522DB">
        <w:rPr>
          <w:rFonts w:ascii="Times New Roman" w:hAnsi="Times New Roman"/>
          <w:b/>
          <w:bCs/>
          <w:sz w:val="24"/>
          <w:szCs w:val="24"/>
          <w:lang w:val="en-GB" w:eastAsia="en-GB"/>
        </w:rPr>
        <w:t xml:space="preserve"> </w:t>
      </w:r>
      <w:r w:rsidR="003F3327">
        <w:rPr>
          <w:rFonts w:ascii="Times New Roman" w:hAnsi="Times New Roman"/>
          <w:b/>
          <w:bCs/>
          <w:sz w:val="24"/>
          <w:szCs w:val="24"/>
          <w:lang w:val="en-GB" w:eastAsia="en-GB"/>
        </w:rPr>
        <w:t>S5</w:t>
      </w:r>
      <w:r w:rsidR="00F522DB" w:rsidRPr="00CB41D3">
        <w:rPr>
          <w:rFonts w:ascii="Times New Roman" w:hAnsi="Times New Roman"/>
          <w:b/>
          <w:bCs/>
          <w:sz w:val="24"/>
          <w:szCs w:val="24"/>
          <w:lang w:val="en-GB" w:eastAsia="en-GB"/>
        </w:rPr>
        <w:t>: Macroscopic observation of gastric mucosal lesions in ulcer model</w:t>
      </w:r>
      <w:r w:rsidR="003F3327">
        <w:t xml:space="preserve"> a)</w:t>
      </w:r>
      <w:r w:rsidR="008B61CC">
        <w:t xml:space="preserve"> </w:t>
      </w:r>
      <w:r w:rsidR="00F522DB" w:rsidRPr="00CB41D3">
        <w:rPr>
          <w:rFonts w:ascii="Times New Roman" w:hAnsi="Times New Roman"/>
          <w:sz w:val="24"/>
          <w:szCs w:val="24"/>
          <w:lang w:val="en-GB" w:eastAsia="en-GB"/>
        </w:rPr>
        <w:t>Indomethacin (21 mg/kg) b) Control c) SA-4(12mg/Kg) d)</w:t>
      </w:r>
      <w:r w:rsidR="008B61CC">
        <w:rPr>
          <w:rFonts w:ascii="Times New Roman" w:hAnsi="Times New Roman"/>
          <w:sz w:val="24"/>
          <w:szCs w:val="24"/>
          <w:lang w:val="en-GB" w:eastAsia="en-GB"/>
        </w:rPr>
        <w:t xml:space="preserve"> </w:t>
      </w:r>
      <w:bookmarkStart w:id="0" w:name="_GoBack"/>
      <w:bookmarkEnd w:id="0"/>
      <w:r w:rsidR="00F522DB" w:rsidRPr="00CB41D3">
        <w:rPr>
          <w:rFonts w:ascii="Times New Roman" w:hAnsi="Times New Roman"/>
          <w:sz w:val="24"/>
          <w:szCs w:val="24"/>
          <w:lang w:val="en-GB" w:eastAsia="en-GB"/>
        </w:rPr>
        <w:t>SA-4 (24mg/kg) e) SA-1 (24mg/Kg)</w:t>
      </w:r>
    </w:p>
    <w:p w14:paraId="65BAA949" w14:textId="77777777" w:rsidR="00F522DB" w:rsidRPr="00E50831" w:rsidRDefault="00F522DB">
      <w:pPr>
        <w:rPr>
          <w:rFonts w:ascii="Times New Roman" w:hAnsi="Times New Roman"/>
          <w:sz w:val="24"/>
          <w:szCs w:val="24"/>
        </w:rPr>
      </w:pPr>
    </w:p>
    <w:sectPr w:rsidR="00F522DB" w:rsidRPr="00E508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15EC7"/>
    <w:multiLevelType w:val="hybridMultilevel"/>
    <w:tmpl w:val="B7CA613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305"/>
    <w:rsid w:val="00164BDC"/>
    <w:rsid w:val="001E1A4A"/>
    <w:rsid w:val="002D30BB"/>
    <w:rsid w:val="003F3327"/>
    <w:rsid w:val="004F1D5D"/>
    <w:rsid w:val="005F6891"/>
    <w:rsid w:val="00657C7F"/>
    <w:rsid w:val="0073470E"/>
    <w:rsid w:val="008B61CC"/>
    <w:rsid w:val="008C2C20"/>
    <w:rsid w:val="00B31A10"/>
    <w:rsid w:val="00B41EE9"/>
    <w:rsid w:val="00BE1054"/>
    <w:rsid w:val="00C66305"/>
    <w:rsid w:val="00D730D2"/>
    <w:rsid w:val="00E50831"/>
    <w:rsid w:val="00F522DB"/>
    <w:rsid w:val="00FA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2BA22"/>
  <w15:chartTrackingRefBased/>
  <w15:docId w15:val="{CA223207-4B1C-4D6C-819D-27025D2C7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31A1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main">
    <w:name w:val="Paper main"/>
    <w:qFormat/>
    <w:rsid w:val="001E1A4A"/>
    <w:pPr>
      <w:spacing w:after="0" w:line="480" w:lineRule="auto"/>
      <w:jc w:val="both"/>
    </w:pPr>
    <w:rPr>
      <w:rFonts w:ascii="Times New Roman" w:eastAsia="Calibri" w:hAnsi="Times New Roman" w:cs="Times New Roman"/>
      <w:color w:val="000000"/>
      <w:sz w:val="24"/>
    </w:rPr>
  </w:style>
  <w:style w:type="paragraph" w:styleId="Caption">
    <w:name w:val="caption"/>
    <w:next w:val="Papermain"/>
    <w:unhideWhenUsed/>
    <w:qFormat/>
    <w:rsid w:val="001E1A4A"/>
    <w:pPr>
      <w:spacing w:after="0" w:line="480" w:lineRule="auto"/>
    </w:pPr>
    <w:rPr>
      <w:rFonts w:ascii="Times New Roman" w:eastAsia="Calibri" w:hAnsi="Times New Roman" w:cs="Times New Roman"/>
      <w:bCs/>
      <w:color w:val="000000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6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Shalu</cp:lastModifiedBy>
  <cp:revision>15</cp:revision>
  <dcterms:created xsi:type="dcterms:W3CDTF">2018-05-09T20:02:00Z</dcterms:created>
  <dcterms:modified xsi:type="dcterms:W3CDTF">2020-03-31T16:55:00Z</dcterms:modified>
</cp:coreProperties>
</file>